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C3C05"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Kalvarijos savivaldybės institucijų</w:t>
      </w:r>
    </w:p>
    <w:p w14:paraId="1D0779AA"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dokumentų valdymo organizavimo</w:t>
      </w:r>
    </w:p>
    <w:p w14:paraId="42D32D2C"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tvarkos aprašo</w:t>
      </w:r>
    </w:p>
    <w:p w14:paraId="6EB4398E" w14:textId="441020AE"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priedas</w:t>
      </w:r>
    </w:p>
    <w:p w14:paraId="1310DEE5" w14:textId="77777777" w:rsidR="0033496A" w:rsidRPr="0033496A" w:rsidRDefault="0033496A" w:rsidP="00EC5651">
      <w:pPr>
        <w:spacing w:after="0" w:line="240" w:lineRule="auto"/>
        <w:ind w:firstLine="1917"/>
        <w:rPr>
          <w:rFonts w:ascii="Times New Roman" w:eastAsia="Times New Roman" w:hAnsi="Times New Roman" w:cs="Times New Roman"/>
          <w:kern w:val="0"/>
          <w14:ligatures w14:val="none"/>
        </w:rPr>
      </w:pPr>
    </w:p>
    <w:p w14:paraId="0943C499" w14:textId="77777777" w:rsidR="0033496A" w:rsidRPr="0033496A" w:rsidRDefault="0033496A" w:rsidP="0033496A">
      <w:pPr>
        <w:spacing w:after="0" w:line="240" w:lineRule="auto"/>
        <w:jc w:val="center"/>
        <w:rPr>
          <w:rFonts w:ascii="Times New Roman" w:eastAsia="Times New Roman" w:hAnsi="Times New Roman" w:cs="Times New Roman"/>
          <w:b/>
          <w:bCs/>
          <w:kern w:val="0"/>
          <w14:ligatures w14:val="none"/>
        </w:rPr>
      </w:pPr>
      <w:r w:rsidRPr="0033496A">
        <w:rPr>
          <w:rFonts w:ascii="Times New Roman" w:eastAsia="Times New Roman" w:hAnsi="Times New Roman" w:cs="Times New Roman"/>
          <w:b/>
          <w:bCs/>
          <w:kern w:val="0"/>
          <w14:ligatures w14:val="none"/>
        </w:rPr>
        <w:t>KALVARIJOS SAVIVALDYBĖS ADMINISTRACIJOS</w:t>
      </w:r>
    </w:p>
    <w:p w14:paraId="07D9C70D" w14:textId="495BAE35" w:rsidR="0033496A" w:rsidRPr="0033496A" w:rsidRDefault="00071464" w:rsidP="0033496A">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SOCIALINIŲ REIKALŲ</w:t>
      </w:r>
      <w:r w:rsidR="0033496A" w:rsidRPr="0033496A">
        <w:rPr>
          <w:rFonts w:ascii="Times New Roman" w:eastAsia="Times New Roman" w:hAnsi="Times New Roman" w:cs="Times New Roman"/>
          <w:b/>
          <w:bCs/>
          <w:kern w:val="0"/>
          <w14:ligatures w14:val="none"/>
        </w:rPr>
        <w:t xml:space="preserve"> SKYRIUS</w:t>
      </w:r>
    </w:p>
    <w:p w14:paraId="05EA8F1A" w14:textId="77777777" w:rsidR="0033496A" w:rsidRPr="0033496A" w:rsidRDefault="0033496A" w:rsidP="0033496A">
      <w:pPr>
        <w:spacing w:after="0" w:line="240" w:lineRule="auto"/>
        <w:jc w:val="both"/>
        <w:rPr>
          <w:rFonts w:ascii="Times New Roman" w:eastAsia="Times New Roman" w:hAnsi="Times New Roman" w:cs="Times New Roman"/>
          <w:kern w:val="0"/>
          <w14:ligatures w14:val="none"/>
        </w:rPr>
      </w:pPr>
    </w:p>
    <w:p w14:paraId="128086FB" w14:textId="77777777" w:rsidR="0033496A" w:rsidRPr="0033496A" w:rsidRDefault="0033496A" w:rsidP="00105E69">
      <w:pPr>
        <w:spacing w:after="0" w:line="240" w:lineRule="auto"/>
        <w:jc w:val="center"/>
        <w:rPr>
          <w:rFonts w:ascii="Times New Roman" w:eastAsia="Times New Roman" w:hAnsi="Times New Roman" w:cs="Times New Roman"/>
          <w:b/>
          <w:bCs/>
          <w:kern w:val="0"/>
          <w14:ligatures w14:val="none"/>
        </w:rPr>
      </w:pPr>
      <w:r w:rsidRPr="0033496A">
        <w:rPr>
          <w:rFonts w:ascii="Times New Roman" w:eastAsia="Times New Roman" w:hAnsi="Times New Roman" w:cs="Times New Roman"/>
          <w:b/>
          <w:bCs/>
          <w:kern w:val="0"/>
          <w14:ligatures w14:val="none"/>
        </w:rPr>
        <w:t>AIŠKINAMASIS RAŠTAS</w:t>
      </w:r>
    </w:p>
    <w:p w14:paraId="3D184491" w14:textId="29B68CDD" w:rsidR="003030C1" w:rsidRPr="003030C1" w:rsidRDefault="00443AFD" w:rsidP="00105E69">
      <w:pPr>
        <w:spacing w:line="240" w:lineRule="auto"/>
        <w:jc w:val="center"/>
        <w:rPr>
          <w:rFonts w:ascii="Times New Roman" w:eastAsia="Times New Roman" w:hAnsi="Times New Roman" w:cs="Times New Roman"/>
          <w:b/>
          <w:bCs/>
          <w:kern w:val="0"/>
          <w14:ligatures w14:val="none"/>
        </w:rPr>
      </w:pPr>
      <w:r w:rsidRPr="00443AFD">
        <w:rPr>
          <w:rFonts w:ascii="Times New Roman" w:eastAsia="Times New Roman" w:hAnsi="Times New Roman" w:cs="Times New Roman"/>
          <w:b/>
          <w:bCs/>
          <w:color w:val="000000"/>
          <w:kern w:val="0"/>
          <w:lang w:eastAsia="lt-LT"/>
          <w14:ligatures w14:val="none"/>
        </w:rPr>
        <w:t>DĖL KALVARIJOS SAVIVALDYBĖS TARYBOS 2019 M. VASARIO 21 D. SPRENDIMO NR. T-18 „</w:t>
      </w:r>
      <w:r w:rsidRPr="00443AFD">
        <w:rPr>
          <w:rFonts w:ascii="Times New Roman" w:eastAsia="Times New Roman" w:hAnsi="Times New Roman" w:cs="Times New Roman"/>
          <w:b/>
          <w:bCs/>
          <w:kern w:val="0"/>
          <w:szCs w:val="20"/>
          <w14:ligatures w14:val="none"/>
        </w:rPr>
        <w:t>DĖL PINIGINĖS SOCIALINĖS PARAMOS NEPASITURINTIEMS GYVENTOJAMS TEIKIMO KALVARIJOS SAVIVALDYBĖJE TVARKOS APRAŠO TVIRTINIMO</w:t>
      </w:r>
      <w:r w:rsidRPr="00443AFD">
        <w:rPr>
          <w:rFonts w:ascii="Times New Roman" w:eastAsia="Times New Roman" w:hAnsi="Times New Roman" w:cs="Times New Roman"/>
          <w:b/>
          <w:bCs/>
          <w:color w:val="000000"/>
          <w:kern w:val="0"/>
          <w:lang w:eastAsia="lt-LT"/>
          <w14:ligatures w14:val="none"/>
        </w:rPr>
        <w:t>“ PAKEITIMO</w:t>
      </w:r>
    </w:p>
    <w:tbl>
      <w:tblPr>
        <w:tblStyle w:val="Lentelstinklelis"/>
        <w:tblW w:w="0" w:type="auto"/>
        <w:tblLook w:val="04A0" w:firstRow="1" w:lastRow="0" w:firstColumn="1" w:lastColumn="0" w:noHBand="0" w:noVBand="1"/>
      </w:tblPr>
      <w:tblGrid>
        <w:gridCol w:w="4814"/>
        <w:gridCol w:w="4814"/>
      </w:tblGrid>
      <w:tr w:rsidR="0033496A" w:rsidRPr="00027573" w14:paraId="719EE6D6" w14:textId="77777777" w:rsidTr="00E51EF2">
        <w:tc>
          <w:tcPr>
            <w:tcW w:w="4814" w:type="dxa"/>
          </w:tcPr>
          <w:p w14:paraId="519AF804" w14:textId="77777777" w:rsidR="0033496A" w:rsidRPr="001B2C77" w:rsidRDefault="0033496A" w:rsidP="0033496A">
            <w:pPr>
              <w:jc w:val="both"/>
              <w:rPr>
                <w:sz w:val="24"/>
                <w:szCs w:val="24"/>
              </w:rPr>
            </w:pPr>
            <w:r w:rsidRPr="001B2C77">
              <w:rPr>
                <w:sz w:val="24"/>
                <w:szCs w:val="24"/>
              </w:rPr>
              <w:t>Sprendimo projekto pavadinimas</w:t>
            </w:r>
          </w:p>
          <w:p w14:paraId="41298EAA" w14:textId="77777777" w:rsidR="0033496A" w:rsidRPr="001B2C77" w:rsidRDefault="0033496A" w:rsidP="0033496A">
            <w:pPr>
              <w:jc w:val="both"/>
              <w:rPr>
                <w:sz w:val="24"/>
                <w:szCs w:val="24"/>
              </w:rPr>
            </w:pPr>
          </w:p>
        </w:tc>
        <w:tc>
          <w:tcPr>
            <w:tcW w:w="4814" w:type="dxa"/>
          </w:tcPr>
          <w:p w14:paraId="7252E818" w14:textId="7D60932F" w:rsidR="0033496A" w:rsidRPr="00443AFD" w:rsidRDefault="00443AFD" w:rsidP="00FA1CAD">
            <w:pPr>
              <w:jc w:val="both"/>
              <w:rPr>
                <w:sz w:val="24"/>
                <w:szCs w:val="24"/>
              </w:rPr>
            </w:pPr>
            <w:r>
              <w:rPr>
                <w:color w:val="000000"/>
                <w:sz w:val="24"/>
                <w:szCs w:val="24"/>
              </w:rPr>
              <w:t>D</w:t>
            </w:r>
            <w:r w:rsidRPr="00443AFD">
              <w:rPr>
                <w:color w:val="000000"/>
                <w:sz w:val="24"/>
                <w:szCs w:val="24"/>
              </w:rPr>
              <w:t xml:space="preserve">ėl </w:t>
            </w:r>
            <w:r>
              <w:rPr>
                <w:color w:val="000000"/>
                <w:sz w:val="24"/>
                <w:szCs w:val="24"/>
              </w:rPr>
              <w:t>K</w:t>
            </w:r>
            <w:r w:rsidRPr="00443AFD">
              <w:rPr>
                <w:color w:val="000000"/>
                <w:sz w:val="24"/>
                <w:szCs w:val="24"/>
              </w:rPr>
              <w:t xml:space="preserve">alvarijos savivaldybės tarybos 2019 m. vasario 21 d. sprendimo Nr. </w:t>
            </w:r>
            <w:r>
              <w:rPr>
                <w:color w:val="000000"/>
                <w:sz w:val="24"/>
                <w:szCs w:val="24"/>
              </w:rPr>
              <w:t>T</w:t>
            </w:r>
            <w:r w:rsidRPr="00443AFD">
              <w:rPr>
                <w:color w:val="000000"/>
                <w:sz w:val="24"/>
                <w:szCs w:val="24"/>
              </w:rPr>
              <w:t>-18 „</w:t>
            </w:r>
            <w:r>
              <w:rPr>
                <w:color w:val="000000"/>
                <w:sz w:val="24"/>
              </w:rPr>
              <w:t>D</w:t>
            </w:r>
            <w:r w:rsidRPr="00443AFD">
              <w:rPr>
                <w:sz w:val="24"/>
                <w:lang w:eastAsia="en-US"/>
              </w:rPr>
              <w:t>ėl piniginės socialinės paramos nepasiturintiems gyventojams teikimo Kalvarijos savivaldybėje tvarkos aprašo tvirtinimo</w:t>
            </w:r>
            <w:r w:rsidRPr="00443AFD">
              <w:rPr>
                <w:color w:val="000000"/>
                <w:sz w:val="24"/>
                <w:szCs w:val="24"/>
              </w:rPr>
              <w:t>“ pakeitimo</w:t>
            </w:r>
            <w:r w:rsidR="001C46D6">
              <w:rPr>
                <w:color w:val="000000"/>
                <w:sz w:val="24"/>
                <w:szCs w:val="24"/>
              </w:rPr>
              <w:t>.</w:t>
            </w:r>
          </w:p>
        </w:tc>
      </w:tr>
      <w:tr w:rsidR="0033496A" w:rsidRPr="0033496A" w14:paraId="038D43B1" w14:textId="77777777" w:rsidTr="00E51EF2">
        <w:tc>
          <w:tcPr>
            <w:tcW w:w="4814" w:type="dxa"/>
          </w:tcPr>
          <w:p w14:paraId="780AA556" w14:textId="77777777" w:rsidR="0033496A" w:rsidRPr="001B2C77" w:rsidRDefault="0033496A" w:rsidP="0033496A">
            <w:pPr>
              <w:jc w:val="both"/>
              <w:rPr>
                <w:sz w:val="24"/>
                <w:szCs w:val="24"/>
              </w:rPr>
            </w:pPr>
            <w:r w:rsidRPr="001B2C77">
              <w:rPr>
                <w:sz w:val="24"/>
                <w:szCs w:val="24"/>
              </w:rPr>
              <w:t>Sprendimo projekto tikslas (-ai)</w:t>
            </w:r>
          </w:p>
          <w:p w14:paraId="4B75CF59" w14:textId="77777777" w:rsidR="0033496A" w:rsidRPr="001B2C77" w:rsidRDefault="0033496A" w:rsidP="0033496A">
            <w:pPr>
              <w:jc w:val="both"/>
              <w:rPr>
                <w:sz w:val="24"/>
                <w:szCs w:val="24"/>
              </w:rPr>
            </w:pPr>
          </w:p>
        </w:tc>
        <w:tc>
          <w:tcPr>
            <w:tcW w:w="4814" w:type="dxa"/>
          </w:tcPr>
          <w:p w14:paraId="01A073F6" w14:textId="63D2630B" w:rsidR="0033496A" w:rsidRPr="00FA1CAD" w:rsidRDefault="005063F6" w:rsidP="0033496A">
            <w:pPr>
              <w:jc w:val="both"/>
              <w:rPr>
                <w:sz w:val="24"/>
                <w:szCs w:val="24"/>
              </w:rPr>
            </w:pPr>
            <w:r w:rsidRPr="00FA1CAD">
              <w:rPr>
                <w:sz w:val="24"/>
                <w:szCs w:val="24"/>
              </w:rPr>
              <w:t xml:space="preserve">Patvirtinti </w:t>
            </w:r>
            <w:r w:rsidR="00443AFD">
              <w:rPr>
                <w:sz w:val="24"/>
                <w:szCs w:val="24"/>
              </w:rPr>
              <w:t>P</w:t>
            </w:r>
            <w:r w:rsidR="00443AFD" w:rsidRPr="00443AFD">
              <w:rPr>
                <w:sz w:val="24"/>
                <w:lang w:eastAsia="en-US"/>
              </w:rPr>
              <w:t>iniginės socialinės paramos nepasiturintiems gyventojams teikimo Kalvarijos savivaldybėje tvarkos aprašo</w:t>
            </w:r>
            <w:r w:rsidR="00443AFD">
              <w:rPr>
                <w:sz w:val="24"/>
                <w:lang w:eastAsia="en-US"/>
              </w:rPr>
              <w:t xml:space="preserve"> pakeitimą,</w:t>
            </w:r>
            <w:r w:rsidR="00C83AFC">
              <w:rPr>
                <w:sz w:val="24"/>
                <w:lang w:eastAsia="en-US"/>
              </w:rPr>
              <w:t xml:space="preserve"> </w:t>
            </w:r>
            <w:r w:rsidR="00D324E1">
              <w:rPr>
                <w:sz w:val="24"/>
                <w:lang w:eastAsia="en-US"/>
              </w:rPr>
              <w:t>atsižvelgiant į įsigaliojusius</w:t>
            </w:r>
            <w:r w:rsidR="00F0092C">
              <w:rPr>
                <w:sz w:val="24"/>
                <w:lang w:eastAsia="en-US"/>
              </w:rPr>
              <w:t xml:space="preserve"> </w:t>
            </w:r>
            <w:r w:rsidR="00D324E1" w:rsidRPr="00D324E1">
              <w:rPr>
                <w:sz w:val="24"/>
                <w:szCs w:val="24"/>
                <w:lang w:val="x-none" w:eastAsia="x-none"/>
              </w:rPr>
              <w:t>Lietuvos Respublikos</w:t>
            </w:r>
            <w:r w:rsidR="00D324E1" w:rsidRPr="00D324E1">
              <w:rPr>
                <w:sz w:val="24"/>
                <w:szCs w:val="24"/>
                <w:lang w:eastAsia="x-none"/>
              </w:rPr>
              <w:t xml:space="preserve"> piniginės socialinės paramos nepasiturintiems gyventojams įstatymo</w:t>
            </w:r>
            <w:r w:rsidR="00D324E1">
              <w:rPr>
                <w:sz w:val="24"/>
                <w:lang w:eastAsia="en-US"/>
              </w:rPr>
              <w:t xml:space="preserve"> </w:t>
            </w:r>
            <w:r w:rsidR="00F0092C">
              <w:rPr>
                <w:sz w:val="24"/>
                <w:lang w:eastAsia="en-US"/>
              </w:rPr>
              <w:t xml:space="preserve">pakeitimus, įpareigojimus savivaldybėms įgyvendinant </w:t>
            </w:r>
            <w:r w:rsidR="00216304">
              <w:rPr>
                <w:sz w:val="24"/>
                <w:lang w:eastAsia="en-US"/>
              </w:rPr>
              <w:t>piniginės socialinės paramos teikimą kaip savivaldybių savarankiškąją funkciją</w:t>
            </w:r>
            <w:r w:rsidR="007B6974">
              <w:rPr>
                <w:sz w:val="24"/>
                <w:lang w:eastAsia="en-US"/>
              </w:rPr>
              <w:t xml:space="preserve">. </w:t>
            </w:r>
          </w:p>
        </w:tc>
      </w:tr>
      <w:tr w:rsidR="0033496A" w:rsidRPr="0033496A" w14:paraId="2D639D57" w14:textId="77777777" w:rsidTr="00E51EF2">
        <w:tc>
          <w:tcPr>
            <w:tcW w:w="4814" w:type="dxa"/>
          </w:tcPr>
          <w:p w14:paraId="5D6A8DEE" w14:textId="77777777" w:rsidR="0033496A" w:rsidRPr="001B2C77" w:rsidRDefault="0033496A" w:rsidP="0033496A">
            <w:pPr>
              <w:jc w:val="both"/>
              <w:rPr>
                <w:sz w:val="24"/>
                <w:szCs w:val="24"/>
              </w:rPr>
            </w:pPr>
            <w:r w:rsidRPr="001B2C77">
              <w:rPr>
                <w:sz w:val="24"/>
                <w:szCs w:val="24"/>
              </w:rPr>
              <w:t>Sprendimo projekto uždavinys (-</w:t>
            </w:r>
            <w:proofErr w:type="spellStart"/>
            <w:r w:rsidRPr="001B2C77">
              <w:rPr>
                <w:sz w:val="24"/>
                <w:szCs w:val="24"/>
              </w:rPr>
              <w:t>iai</w:t>
            </w:r>
            <w:proofErr w:type="spellEnd"/>
            <w:r w:rsidRPr="001B2C77">
              <w:rPr>
                <w:sz w:val="24"/>
                <w:szCs w:val="24"/>
              </w:rPr>
              <w:t>)</w:t>
            </w:r>
          </w:p>
          <w:p w14:paraId="5BD3C460" w14:textId="77777777" w:rsidR="0033496A" w:rsidRPr="001B2C77" w:rsidRDefault="0033496A" w:rsidP="0033496A">
            <w:pPr>
              <w:jc w:val="both"/>
              <w:rPr>
                <w:sz w:val="24"/>
                <w:szCs w:val="24"/>
              </w:rPr>
            </w:pPr>
          </w:p>
        </w:tc>
        <w:tc>
          <w:tcPr>
            <w:tcW w:w="4814" w:type="dxa"/>
          </w:tcPr>
          <w:p w14:paraId="66217A74" w14:textId="4981387B" w:rsidR="0033496A" w:rsidRPr="00FA1CAD" w:rsidRDefault="00AB75B4" w:rsidP="0033496A">
            <w:pPr>
              <w:jc w:val="both"/>
              <w:rPr>
                <w:sz w:val="24"/>
                <w:szCs w:val="24"/>
              </w:rPr>
            </w:pPr>
            <w:r w:rsidRPr="00FA1CAD">
              <w:rPr>
                <w:sz w:val="24"/>
                <w:szCs w:val="24"/>
              </w:rPr>
              <w:t>P</w:t>
            </w:r>
            <w:r w:rsidR="007F43F1" w:rsidRPr="00FA1CAD">
              <w:rPr>
                <w:sz w:val="24"/>
                <w:szCs w:val="24"/>
              </w:rPr>
              <w:t>a</w:t>
            </w:r>
            <w:r w:rsidRPr="00FA1CAD">
              <w:rPr>
                <w:sz w:val="24"/>
                <w:szCs w:val="24"/>
              </w:rPr>
              <w:t xml:space="preserve">tvirtinti </w:t>
            </w:r>
            <w:r w:rsidR="00F46D9C">
              <w:rPr>
                <w:color w:val="000000"/>
                <w:sz w:val="24"/>
                <w:szCs w:val="24"/>
              </w:rPr>
              <w:t>K</w:t>
            </w:r>
            <w:r w:rsidR="00F46D9C" w:rsidRPr="00443AFD">
              <w:rPr>
                <w:color w:val="000000"/>
                <w:sz w:val="24"/>
                <w:szCs w:val="24"/>
              </w:rPr>
              <w:t xml:space="preserve">alvarijos savivaldybės tarybos 2019 m. vasario 21 d. sprendimo Nr. </w:t>
            </w:r>
            <w:r w:rsidR="00F46D9C">
              <w:rPr>
                <w:color w:val="000000"/>
                <w:sz w:val="24"/>
                <w:szCs w:val="24"/>
              </w:rPr>
              <w:t>T</w:t>
            </w:r>
            <w:r w:rsidR="00F46D9C" w:rsidRPr="00443AFD">
              <w:rPr>
                <w:color w:val="000000"/>
                <w:sz w:val="24"/>
                <w:szCs w:val="24"/>
              </w:rPr>
              <w:t>-18 „</w:t>
            </w:r>
            <w:r w:rsidR="00F46D9C">
              <w:rPr>
                <w:color w:val="000000"/>
                <w:sz w:val="24"/>
              </w:rPr>
              <w:t>D</w:t>
            </w:r>
            <w:r w:rsidR="00F46D9C" w:rsidRPr="00443AFD">
              <w:rPr>
                <w:sz w:val="24"/>
                <w:lang w:eastAsia="en-US"/>
              </w:rPr>
              <w:t>ėl piniginės socialinės paramos nepasiturintiems gyventojams teikimo Kalvarijos savivaldybėje tvarkos aprašo tvirtinimo</w:t>
            </w:r>
            <w:r w:rsidR="00F46D9C" w:rsidRPr="00443AFD">
              <w:rPr>
                <w:color w:val="000000"/>
                <w:sz w:val="24"/>
                <w:szCs w:val="24"/>
              </w:rPr>
              <w:t>“ pakeitim</w:t>
            </w:r>
            <w:r w:rsidR="00F46D9C">
              <w:rPr>
                <w:color w:val="000000"/>
                <w:sz w:val="24"/>
                <w:szCs w:val="24"/>
              </w:rPr>
              <w:t>ą</w:t>
            </w:r>
            <w:r w:rsidR="001C46D6">
              <w:rPr>
                <w:color w:val="000000"/>
                <w:sz w:val="24"/>
                <w:szCs w:val="24"/>
              </w:rPr>
              <w:t>.</w:t>
            </w:r>
          </w:p>
        </w:tc>
      </w:tr>
      <w:tr w:rsidR="0033496A" w:rsidRPr="0033496A" w14:paraId="5067AC42" w14:textId="77777777" w:rsidTr="00E51EF2">
        <w:tc>
          <w:tcPr>
            <w:tcW w:w="4814" w:type="dxa"/>
          </w:tcPr>
          <w:p w14:paraId="6197ED58" w14:textId="77777777" w:rsidR="0033496A" w:rsidRPr="001B2C77" w:rsidRDefault="0033496A" w:rsidP="0033496A">
            <w:pPr>
              <w:jc w:val="both"/>
              <w:rPr>
                <w:sz w:val="24"/>
                <w:szCs w:val="24"/>
              </w:rPr>
            </w:pPr>
            <w:r w:rsidRPr="001B2C77">
              <w:rPr>
                <w:sz w:val="24"/>
                <w:szCs w:val="24"/>
              </w:rPr>
              <w:t xml:space="preserve">Siūlomos teisinio reguliavimo nuostatos, </w:t>
            </w:r>
            <w:r w:rsidRPr="001B2C77">
              <w:rPr>
                <w:sz w:val="24"/>
                <w:szCs w:val="24"/>
                <w:u w:val="single"/>
              </w:rPr>
              <w:t>šiuo metu esantis teisinis reglamentavimas</w:t>
            </w:r>
            <w:r w:rsidRPr="001B2C77">
              <w:rPr>
                <w:sz w:val="24"/>
                <w:szCs w:val="24"/>
              </w:rPr>
              <w:t>, kokie šios srities aktai tebegalioja ir kokius teisės aktus būtina pakeisti ar panaikinti, priėmus teikiamą Tarybos sprendimo projektą</w:t>
            </w:r>
          </w:p>
          <w:p w14:paraId="1C792189" w14:textId="77777777" w:rsidR="0033496A" w:rsidRPr="001B2C77" w:rsidRDefault="0033496A" w:rsidP="0033496A">
            <w:pPr>
              <w:jc w:val="both"/>
              <w:rPr>
                <w:sz w:val="24"/>
                <w:szCs w:val="24"/>
              </w:rPr>
            </w:pPr>
          </w:p>
        </w:tc>
        <w:tc>
          <w:tcPr>
            <w:tcW w:w="4814" w:type="dxa"/>
          </w:tcPr>
          <w:p w14:paraId="59BB3818" w14:textId="3FAC0BE0" w:rsidR="006A3196" w:rsidRPr="004B078B" w:rsidRDefault="006721F3" w:rsidP="0033496A">
            <w:pPr>
              <w:jc w:val="both"/>
              <w:rPr>
                <w:sz w:val="24"/>
                <w:szCs w:val="24"/>
                <w:lang w:eastAsia="en-US"/>
              </w:rPr>
            </w:pPr>
            <w:r w:rsidRPr="004B078B">
              <w:rPr>
                <w:i/>
                <w:iCs/>
                <w:sz w:val="24"/>
                <w:szCs w:val="24"/>
                <w:lang w:eastAsia="en-US"/>
              </w:rPr>
              <w:t xml:space="preserve">Lietuvos Respublikos vietos savivaldos įstatymo 15 straipsnio 2 dalies </w:t>
            </w:r>
            <w:r w:rsidR="00822D2E" w:rsidRPr="004B078B">
              <w:rPr>
                <w:i/>
                <w:iCs/>
                <w:sz w:val="24"/>
                <w:szCs w:val="24"/>
                <w:lang w:eastAsia="en-US"/>
              </w:rPr>
              <w:t>30</w:t>
            </w:r>
            <w:r w:rsidRPr="004B078B">
              <w:rPr>
                <w:i/>
                <w:iCs/>
                <w:sz w:val="24"/>
                <w:szCs w:val="24"/>
                <w:lang w:eastAsia="en-US"/>
              </w:rPr>
              <w:t xml:space="preserve"> punkt</w:t>
            </w:r>
            <w:r w:rsidR="008B496D" w:rsidRPr="004B078B">
              <w:rPr>
                <w:i/>
                <w:iCs/>
                <w:sz w:val="24"/>
                <w:szCs w:val="24"/>
                <w:lang w:eastAsia="en-US"/>
              </w:rPr>
              <w:t>as</w:t>
            </w:r>
            <w:r w:rsidR="00105E69" w:rsidRPr="004B078B">
              <w:rPr>
                <w:i/>
                <w:iCs/>
                <w:sz w:val="24"/>
                <w:szCs w:val="24"/>
                <w:lang w:eastAsia="en-US"/>
              </w:rPr>
              <w:t xml:space="preserve"> –</w:t>
            </w:r>
            <w:r w:rsidR="00340400" w:rsidRPr="004B078B">
              <w:rPr>
                <w:sz w:val="24"/>
                <w:szCs w:val="24"/>
                <w:lang w:eastAsia="en-US"/>
              </w:rPr>
              <w:t xml:space="preserve"> </w:t>
            </w:r>
            <w:r w:rsidR="00092404" w:rsidRPr="004B078B">
              <w:rPr>
                <w:color w:val="000000"/>
                <w:sz w:val="24"/>
                <w:szCs w:val="24"/>
              </w:rPr>
              <w:t> sprendimų dėl kompensacijų tam tikroms vartotojų grupėms mokėjimo priėmimas, papildomos socialinės paramos, socialinių pašalpų ir kompensacijų skyrimo iš savivaldybės biudžeto tvarkos nustatymas, priedo fiziniam asmeniui (globėjui (rūpintojui) už vaiko globą (rūpybą) dydžio ir mokėjimo iš savivaldybės biudžeto tvarkos nustatymas;</w:t>
            </w:r>
            <w:r w:rsidR="00340400" w:rsidRPr="004B078B">
              <w:rPr>
                <w:sz w:val="24"/>
                <w:szCs w:val="24"/>
                <w:lang w:eastAsia="en-US"/>
              </w:rPr>
              <w:t xml:space="preserve"> </w:t>
            </w:r>
            <w:r w:rsidR="00940906" w:rsidRPr="004B078B">
              <w:rPr>
                <w:i/>
                <w:iCs/>
                <w:sz w:val="24"/>
                <w:szCs w:val="24"/>
                <w:lang w:eastAsia="en-US"/>
              </w:rPr>
              <w:t xml:space="preserve">15 straipsnio </w:t>
            </w:r>
            <w:r w:rsidR="00092404" w:rsidRPr="004B078B">
              <w:rPr>
                <w:i/>
                <w:iCs/>
                <w:sz w:val="24"/>
                <w:szCs w:val="24"/>
                <w:lang w:eastAsia="en-US"/>
              </w:rPr>
              <w:t>4 dali</w:t>
            </w:r>
            <w:r w:rsidR="00940906" w:rsidRPr="004B078B">
              <w:rPr>
                <w:i/>
                <w:iCs/>
                <w:sz w:val="24"/>
                <w:szCs w:val="24"/>
                <w:lang w:eastAsia="en-US"/>
              </w:rPr>
              <w:t>s</w:t>
            </w:r>
            <w:r w:rsidR="006A3196" w:rsidRPr="004B078B">
              <w:rPr>
                <w:sz w:val="24"/>
                <w:szCs w:val="24"/>
                <w:lang w:eastAsia="en-US"/>
              </w:rPr>
              <w:t xml:space="preserve"> –</w:t>
            </w:r>
            <w:r w:rsidR="002C1F12" w:rsidRPr="004B078B">
              <w:rPr>
                <w:sz w:val="24"/>
                <w:szCs w:val="24"/>
              </w:rPr>
              <w:t xml:space="preserve"> j</w:t>
            </w:r>
            <w:r w:rsidR="002C1F12" w:rsidRPr="004B078B">
              <w:rPr>
                <w:color w:val="000000"/>
                <w:sz w:val="24"/>
                <w:szCs w:val="24"/>
              </w:rPr>
              <w:t>eigu teisės aktuose yra nustatyta papildomų įgaliojimų savivaldybei, sprendimų dėl tokių įgaliojimų vykdymo priėmimo iniciatyva, neperžengiant nustatytų įgaliojimų, priklauso savivaldybės tarybai;</w:t>
            </w:r>
          </w:p>
          <w:p w14:paraId="6E085311" w14:textId="777ED666" w:rsidR="004855A8" w:rsidRPr="004B078B" w:rsidRDefault="006721F3" w:rsidP="004B078B">
            <w:pPr>
              <w:jc w:val="both"/>
              <w:rPr>
                <w:sz w:val="24"/>
                <w:szCs w:val="24"/>
              </w:rPr>
            </w:pPr>
            <w:r w:rsidRPr="004B078B">
              <w:rPr>
                <w:i/>
                <w:iCs/>
                <w:sz w:val="24"/>
                <w:szCs w:val="24"/>
                <w:lang w:eastAsia="en-US"/>
              </w:rPr>
              <w:t>16 straipsnio 1 dali</w:t>
            </w:r>
            <w:r w:rsidR="00105E69" w:rsidRPr="004B078B">
              <w:rPr>
                <w:i/>
                <w:iCs/>
                <w:sz w:val="24"/>
                <w:szCs w:val="24"/>
                <w:lang w:eastAsia="en-US"/>
              </w:rPr>
              <w:t>s –</w:t>
            </w:r>
            <w:r w:rsidR="00340400" w:rsidRPr="004B078B">
              <w:rPr>
                <w:i/>
                <w:iCs/>
                <w:sz w:val="24"/>
                <w:szCs w:val="24"/>
                <w:lang w:eastAsia="en-US"/>
              </w:rPr>
              <w:t xml:space="preserve"> </w:t>
            </w:r>
            <w:r w:rsidR="00340400" w:rsidRPr="004B078B">
              <w:rPr>
                <w:sz w:val="24"/>
                <w:szCs w:val="24"/>
                <w:lang w:eastAsia="en-US"/>
              </w:rPr>
              <w:t>Savivaldybės taryba savo įgaliojimus įgyvendina kolegialiai savivaldybės tarybos posėdžiuose. Savivaldybės taryba svarstomais klausimais priima sprendimus ir kontroliuoja, kaip jie įgyvendinami</w:t>
            </w:r>
            <w:r w:rsidR="00105E69" w:rsidRPr="004B078B">
              <w:rPr>
                <w:sz w:val="24"/>
                <w:szCs w:val="24"/>
                <w:lang w:eastAsia="en-US"/>
              </w:rPr>
              <w:t>;</w:t>
            </w:r>
            <w:r w:rsidR="00CB0555" w:rsidRPr="004B078B">
              <w:rPr>
                <w:sz w:val="24"/>
                <w:szCs w:val="24"/>
                <w:lang w:eastAsia="en-US"/>
              </w:rPr>
              <w:t xml:space="preserve"> </w:t>
            </w:r>
            <w:r w:rsidR="00340400" w:rsidRPr="004B078B">
              <w:rPr>
                <w:sz w:val="24"/>
                <w:szCs w:val="24"/>
                <w:lang w:eastAsia="en-US"/>
              </w:rPr>
              <w:t xml:space="preserve"> </w:t>
            </w:r>
            <w:r w:rsidR="004855A8" w:rsidRPr="004B078B">
              <w:rPr>
                <w:i/>
                <w:iCs/>
                <w:sz w:val="24"/>
                <w:szCs w:val="24"/>
                <w:lang w:val="x-none" w:eastAsia="x-none"/>
              </w:rPr>
              <w:t>Lietuvos Respublikos</w:t>
            </w:r>
            <w:r w:rsidR="004855A8" w:rsidRPr="004B078B">
              <w:rPr>
                <w:i/>
                <w:iCs/>
                <w:sz w:val="24"/>
                <w:szCs w:val="24"/>
                <w:lang w:eastAsia="x-none"/>
              </w:rPr>
              <w:t xml:space="preserve"> piniginės socialinės paramos </w:t>
            </w:r>
            <w:r w:rsidR="004855A8" w:rsidRPr="004B078B">
              <w:rPr>
                <w:i/>
                <w:iCs/>
                <w:sz w:val="24"/>
                <w:szCs w:val="24"/>
                <w:lang w:eastAsia="x-none"/>
              </w:rPr>
              <w:lastRenderedPageBreak/>
              <w:t xml:space="preserve">nepasiturintiems gyventojams įstatymo 4 straipsnio 2 dalimi – </w:t>
            </w:r>
            <w:r w:rsidR="004B078B" w:rsidRPr="004B078B">
              <w:rPr>
                <w:color w:val="000000"/>
                <w:sz w:val="24"/>
                <w:szCs w:val="24"/>
              </w:rPr>
              <w:t> Savivaldybės taryba tvirtina piniginės socialinės paramos teikimo tvarkos aprašą, kuriame nustato: piniginės socialinės paramos skyrimo ir mokėjimo tvarką (prašymų-paraiškų priėmimo; trūkstamų dokumentų pateikimo; duomenų apie turtą pateikimo; piniginės socialinės paramos skyrimo ir mokėjimo; prašymus-paraiškas pateikusių asmenų informavimo apie piniginės socialinės paramos skyrimą ar neskyrimą; neteisėtai gautos ar išmokėtos piniginės socialinės paramos išskaičiavimo; paskirtos, bet laiku neatsiimtos piniginės socialinės paramos, taip pat mirus asmeniui, kurio vardu bendrai gyvenantiems asmenims mokama piniginė socialinė parama, arba mirus vienam gyvenančiam asmeniui paskirtos ir iki kito mėnesio po jo mirties neišmokėtos piniginės socialinės paramos išmokėjimo procedūras); pagrindus, kai socialinė parama skiriama kitais šiame įstatyme nenumatytais atvejais (skiriama vienkartinė, tikslinė, periodinė, sąlyginė pašalpa; apmokama skola už būstą; kompensuojamos išlaidos už didesnį karšto ir geriamojo vandens kiekį, negu šiame įstatyme nustatytas normatyvas; kompensuojamos šiame įstatyme nenurodytos būsto išlaikymo išlaidos ir kita) ir kuriems esant ši parama didinama, mažinama, skiriama ne visiems bendrai gyvenantiems asmenims, sustabdomas, nutraukiamas ar atnaujinamas jos mokėjimas; bendruomeninių organizacijų ir (ar) religinių bendruomenių, ir (ar) religinių bendrijų, ir (ar) kitų nevyriausybinių organizacijų atstovų, ir (ar) gyvenamosios vietovės bendruomenės narių, ir (ar) seniūnaičių, ir (ar) kitų suinteresuotų asmenų pasitelkimo dalyvauti svarstant klausimus dėl piniginės socialinės paramos skyrimo tvarką bei jų teises ir pareigas.</w:t>
            </w:r>
          </w:p>
        </w:tc>
      </w:tr>
      <w:tr w:rsidR="0033496A" w:rsidRPr="0033496A" w14:paraId="3D19DBD6" w14:textId="77777777" w:rsidTr="00E51EF2">
        <w:tc>
          <w:tcPr>
            <w:tcW w:w="4814" w:type="dxa"/>
          </w:tcPr>
          <w:p w14:paraId="34484E32" w14:textId="77777777" w:rsidR="0033496A" w:rsidRPr="001B2C77" w:rsidRDefault="0033496A" w:rsidP="0033496A">
            <w:pPr>
              <w:jc w:val="both"/>
              <w:rPr>
                <w:sz w:val="24"/>
                <w:szCs w:val="24"/>
              </w:rPr>
            </w:pPr>
            <w:r w:rsidRPr="001B2C77">
              <w:rPr>
                <w:sz w:val="24"/>
                <w:szCs w:val="24"/>
              </w:rPr>
              <w:lastRenderedPageBreak/>
              <w:t>Laukiami rezultatai ir galimos pasekmės (tiek teigiamos, tiek neigiamos)</w:t>
            </w:r>
          </w:p>
          <w:p w14:paraId="54ECB56C" w14:textId="77777777" w:rsidR="0033496A" w:rsidRPr="001B2C77" w:rsidRDefault="0033496A" w:rsidP="0033496A">
            <w:pPr>
              <w:jc w:val="both"/>
              <w:rPr>
                <w:sz w:val="24"/>
                <w:szCs w:val="24"/>
              </w:rPr>
            </w:pPr>
          </w:p>
        </w:tc>
        <w:tc>
          <w:tcPr>
            <w:tcW w:w="4814" w:type="dxa"/>
          </w:tcPr>
          <w:p w14:paraId="17F8C13C" w14:textId="18F05A62" w:rsidR="0033496A" w:rsidRPr="00FA1CAD" w:rsidRDefault="004B078B" w:rsidP="0033496A">
            <w:pPr>
              <w:jc w:val="both"/>
              <w:rPr>
                <w:sz w:val="24"/>
                <w:szCs w:val="24"/>
              </w:rPr>
            </w:pPr>
            <w:r>
              <w:rPr>
                <w:sz w:val="24"/>
                <w:lang w:eastAsia="en-US"/>
              </w:rPr>
              <w:t>P</w:t>
            </w:r>
            <w:r w:rsidRPr="00443AFD">
              <w:rPr>
                <w:sz w:val="24"/>
                <w:lang w:eastAsia="en-US"/>
              </w:rPr>
              <w:t xml:space="preserve">iniginės socialinės paramos nepasiturintiems gyventojams teikimo </w:t>
            </w:r>
            <w:r>
              <w:rPr>
                <w:sz w:val="24"/>
                <w:lang w:eastAsia="en-US"/>
              </w:rPr>
              <w:t>užtikrinimas</w:t>
            </w:r>
            <w:r w:rsidR="004B4FBF">
              <w:rPr>
                <w:sz w:val="24"/>
                <w:lang w:eastAsia="en-US"/>
              </w:rPr>
              <w:t xml:space="preserve"> </w:t>
            </w:r>
            <w:r w:rsidRPr="00443AFD">
              <w:rPr>
                <w:sz w:val="24"/>
                <w:lang w:eastAsia="en-US"/>
              </w:rPr>
              <w:t>Kalvarijos savivaldybėje</w:t>
            </w:r>
          </w:p>
        </w:tc>
      </w:tr>
      <w:tr w:rsidR="0033496A" w:rsidRPr="0033496A" w14:paraId="0FDC25A3" w14:textId="77777777" w:rsidTr="00E51EF2">
        <w:tc>
          <w:tcPr>
            <w:tcW w:w="4814" w:type="dxa"/>
          </w:tcPr>
          <w:p w14:paraId="24136DB2" w14:textId="77777777" w:rsidR="0033496A" w:rsidRPr="001B2C77" w:rsidRDefault="0033496A" w:rsidP="0033496A">
            <w:pPr>
              <w:jc w:val="both"/>
              <w:rPr>
                <w:sz w:val="24"/>
                <w:szCs w:val="24"/>
              </w:rPr>
            </w:pPr>
            <w:r w:rsidRPr="001B2C77">
              <w:rPr>
                <w:sz w:val="24"/>
                <w:szCs w:val="24"/>
              </w:rPr>
              <w:t>Lėšų poreikis ir šaltiniai</w:t>
            </w:r>
          </w:p>
          <w:p w14:paraId="18640E0C" w14:textId="77777777" w:rsidR="0033496A" w:rsidRPr="001B2C77" w:rsidRDefault="0033496A" w:rsidP="0033496A">
            <w:pPr>
              <w:jc w:val="both"/>
              <w:rPr>
                <w:sz w:val="24"/>
                <w:szCs w:val="24"/>
              </w:rPr>
            </w:pPr>
          </w:p>
        </w:tc>
        <w:tc>
          <w:tcPr>
            <w:tcW w:w="4814" w:type="dxa"/>
          </w:tcPr>
          <w:p w14:paraId="517BA7AB" w14:textId="0107B399" w:rsidR="0033496A" w:rsidRPr="00FA1CAD" w:rsidRDefault="00190746" w:rsidP="0033496A">
            <w:pPr>
              <w:jc w:val="both"/>
              <w:rPr>
                <w:sz w:val="24"/>
                <w:szCs w:val="24"/>
              </w:rPr>
            </w:pPr>
            <w:r w:rsidRPr="00FA1CAD">
              <w:rPr>
                <w:sz w:val="24"/>
                <w:szCs w:val="24"/>
              </w:rPr>
              <w:t>Valstybės biudžeto lėšos, savivaldybės biudžeto lėšos</w:t>
            </w:r>
          </w:p>
        </w:tc>
      </w:tr>
      <w:tr w:rsidR="0033496A" w:rsidRPr="0033496A" w14:paraId="0B5507DC" w14:textId="77777777" w:rsidTr="00E51EF2">
        <w:tc>
          <w:tcPr>
            <w:tcW w:w="4814" w:type="dxa"/>
          </w:tcPr>
          <w:p w14:paraId="0B9CA1E1" w14:textId="77777777" w:rsidR="0033496A" w:rsidRPr="001B2C77" w:rsidRDefault="0033496A" w:rsidP="0033496A">
            <w:pPr>
              <w:jc w:val="both"/>
              <w:rPr>
                <w:sz w:val="24"/>
                <w:szCs w:val="24"/>
              </w:rPr>
            </w:pPr>
            <w:r w:rsidRPr="001B2C77">
              <w:rPr>
                <w:sz w:val="24"/>
                <w:szCs w:val="24"/>
              </w:rPr>
              <w:t>Kiti sprendimui priimti reikalingi pagrindimai, skaičiavimai ir paaiškinimai</w:t>
            </w:r>
          </w:p>
          <w:p w14:paraId="12FAE90B" w14:textId="77777777" w:rsidR="0033496A" w:rsidRPr="001B2C77" w:rsidRDefault="0033496A" w:rsidP="0033496A">
            <w:pPr>
              <w:jc w:val="both"/>
              <w:rPr>
                <w:sz w:val="24"/>
                <w:szCs w:val="24"/>
              </w:rPr>
            </w:pPr>
          </w:p>
        </w:tc>
        <w:tc>
          <w:tcPr>
            <w:tcW w:w="4814" w:type="dxa"/>
          </w:tcPr>
          <w:p w14:paraId="3ECAF63B" w14:textId="6554FB98" w:rsidR="0033496A" w:rsidRPr="00FA1CAD" w:rsidRDefault="004368FD" w:rsidP="0033496A">
            <w:pPr>
              <w:jc w:val="both"/>
              <w:rPr>
                <w:sz w:val="24"/>
                <w:szCs w:val="24"/>
              </w:rPr>
            </w:pPr>
            <w:r w:rsidRPr="00FA1CAD">
              <w:rPr>
                <w:sz w:val="24"/>
                <w:szCs w:val="24"/>
              </w:rPr>
              <w:t>Nėra</w:t>
            </w:r>
          </w:p>
        </w:tc>
      </w:tr>
      <w:tr w:rsidR="0033496A" w:rsidRPr="0033496A" w14:paraId="2577A751" w14:textId="77777777" w:rsidTr="00E51EF2">
        <w:tc>
          <w:tcPr>
            <w:tcW w:w="4814" w:type="dxa"/>
          </w:tcPr>
          <w:p w14:paraId="581B2EE7" w14:textId="77777777" w:rsidR="0033496A" w:rsidRPr="001B2C77" w:rsidRDefault="0033496A" w:rsidP="0033496A">
            <w:pPr>
              <w:jc w:val="both"/>
              <w:rPr>
                <w:sz w:val="24"/>
                <w:szCs w:val="24"/>
              </w:rPr>
            </w:pPr>
            <w:r w:rsidRPr="001B2C77">
              <w:rPr>
                <w:sz w:val="24"/>
                <w:szCs w:val="24"/>
              </w:rPr>
              <w:t>Poreikis sprendimo projektą įvertinti antikorupciniu požiūriu ir pagrindimas</w:t>
            </w:r>
          </w:p>
          <w:p w14:paraId="25E345A9" w14:textId="77777777" w:rsidR="0033496A" w:rsidRPr="001B2C77" w:rsidRDefault="0033496A" w:rsidP="0033496A">
            <w:pPr>
              <w:jc w:val="both"/>
              <w:rPr>
                <w:sz w:val="24"/>
                <w:szCs w:val="24"/>
              </w:rPr>
            </w:pPr>
          </w:p>
        </w:tc>
        <w:tc>
          <w:tcPr>
            <w:tcW w:w="4814" w:type="dxa"/>
          </w:tcPr>
          <w:p w14:paraId="1AF433E5" w14:textId="7289E2F7" w:rsidR="0033496A" w:rsidRPr="00BA4095" w:rsidRDefault="008B13F0" w:rsidP="0033496A">
            <w:pPr>
              <w:jc w:val="both"/>
              <w:rPr>
                <w:sz w:val="24"/>
                <w:szCs w:val="24"/>
              </w:rPr>
            </w:pPr>
            <w:r w:rsidRPr="00BA4095">
              <w:rPr>
                <w:sz w:val="24"/>
                <w:szCs w:val="24"/>
              </w:rPr>
              <w:t xml:space="preserve">Lietuvos Respublikos korupcijos prevencijos įstatymo 8 straipsnio 1 dalies 18 punktas nurodo, kad viešojo administravimo subjektas, rengiantis norminio teisės akto projektą, Vyriausybės nustatyta tvarka atlieka šio teisės akto projekto antikorupcinį vertinimą, jeigu </w:t>
            </w:r>
            <w:r w:rsidRPr="00BA4095">
              <w:rPr>
                <w:sz w:val="24"/>
                <w:szCs w:val="24"/>
              </w:rPr>
              <w:lastRenderedPageBreak/>
              <w:t xml:space="preserve">teisės aktu nurodoma reguliuoti visuomeninius santykius, susijusius su </w:t>
            </w:r>
            <w:r w:rsidR="00BA4095" w:rsidRPr="00BA4095">
              <w:rPr>
                <w:color w:val="000000"/>
                <w:sz w:val="24"/>
                <w:szCs w:val="24"/>
              </w:rPr>
              <w:t>subsidijų, dotacijų, kompensacijų, rentų, pašalpų, premijų ir kitų išmokų mokėjimu iš valstybės ar savivaldybių biudžetų</w:t>
            </w:r>
            <w:r w:rsidRPr="00BA4095">
              <w:rPr>
                <w:sz w:val="24"/>
                <w:szCs w:val="24"/>
              </w:rPr>
              <w:t>. Todėl poreikis sprendimo projektą įvertinti antikorupciniu požiūriu yra.</w:t>
            </w:r>
          </w:p>
        </w:tc>
      </w:tr>
      <w:tr w:rsidR="0033496A" w:rsidRPr="0033496A" w14:paraId="30DB5135" w14:textId="77777777" w:rsidTr="00E51EF2">
        <w:tc>
          <w:tcPr>
            <w:tcW w:w="4814" w:type="dxa"/>
          </w:tcPr>
          <w:p w14:paraId="7A5AA112" w14:textId="77777777" w:rsidR="0033496A" w:rsidRPr="001B2C77" w:rsidRDefault="0033496A" w:rsidP="0033496A">
            <w:pPr>
              <w:jc w:val="both"/>
              <w:rPr>
                <w:sz w:val="24"/>
                <w:szCs w:val="24"/>
              </w:rPr>
            </w:pPr>
            <w:r w:rsidRPr="001B2C77">
              <w:rPr>
                <w:sz w:val="24"/>
                <w:szCs w:val="24"/>
              </w:rPr>
              <w:lastRenderedPageBreak/>
              <w:t>Sprendimo projekto iniciatoriai, rengėjas ar rengėjų grupė</w:t>
            </w:r>
          </w:p>
          <w:p w14:paraId="01E216CB" w14:textId="77777777" w:rsidR="0033496A" w:rsidRPr="001B2C77" w:rsidRDefault="0033496A" w:rsidP="0033496A">
            <w:pPr>
              <w:jc w:val="both"/>
              <w:rPr>
                <w:sz w:val="24"/>
                <w:szCs w:val="24"/>
              </w:rPr>
            </w:pPr>
          </w:p>
        </w:tc>
        <w:tc>
          <w:tcPr>
            <w:tcW w:w="4814" w:type="dxa"/>
          </w:tcPr>
          <w:p w14:paraId="599128E9" w14:textId="688ED597" w:rsidR="0033496A" w:rsidRPr="00FA1CAD" w:rsidRDefault="009E0E85" w:rsidP="0033496A">
            <w:pPr>
              <w:jc w:val="both"/>
              <w:rPr>
                <w:sz w:val="24"/>
                <w:szCs w:val="24"/>
              </w:rPr>
            </w:pPr>
            <w:r w:rsidRPr="00FA1CAD">
              <w:rPr>
                <w:sz w:val="24"/>
                <w:szCs w:val="24"/>
              </w:rPr>
              <w:t>Socialinių reikalų skyrius</w:t>
            </w:r>
          </w:p>
        </w:tc>
      </w:tr>
      <w:tr w:rsidR="0033496A" w:rsidRPr="0033496A" w14:paraId="06A3533C" w14:textId="77777777" w:rsidTr="00E51EF2">
        <w:tc>
          <w:tcPr>
            <w:tcW w:w="4814" w:type="dxa"/>
          </w:tcPr>
          <w:p w14:paraId="68C73192" w14:textId="77777777" w:rsidR="0033496A" w:rsidRPr="001B2C77" w:rsidRDefault="0033496A" w:rsidP="0033496A">
            <w:pPr>
              <w:jc w:val="both"/>
              <w:rPr>
                <w:sz w:val="24"/>
                <w:szCs w:val="24"/>
              </w:rPr>
            </w:pPr>
            <w:r w:rsidRPr="001B2C77">
              <w:rPr>
                <w:sz w:val="24"/>
                <w:szCs w:val="24"/>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3CC5ADA4" w14:textId="6B6938AA" w:rsidR="0033496A" w:rsidRPr="00FA1CAD" w:rsidRDefault="009E0E85" w:rsidP="0033496A">
            <w:pPr>
              <w:jc w:val="both"/>
              <w:rPr>
                <w:sz w:val="24"/>
                <w:szCs w:val="24"/>
              </w:rPr>
            </w:pPr>
            <w:r w:rsidRPr="00FA1CAD">
              <w:rPr>
                <w:sz w:val="24"/>
                <w:szCs w:val="24"/>
              </w:rPr>
              <w:t>Socialinių reikalų skyrius</w:t>
            </w:r>
            <w:r w:rsidR="00BA4095">
              <w:rPr>
                <w:sz w:val="24"/>
                <w:szCs w:val="24"/>
              </w:rPr>
              <w:t>.</w:t>
            </w:r>
          </w:p>
        </w:tc>
      </w:tr>
    </w:tbl>
    <w:p w14:paraId="42BCD26E" w14:textId="77777777" w:rsidR="0033496A" w:rsidRPr="0033496A" w:rsidRDefault="0033496A" w:rsidP="0033496A">
      <w:pPr>
        <w:spacing w:after="0" w:line="240" w:lineRule="auto"/>
        <w:jc w:val="both"/>
        <w:rPr>
          <w:rFonts w:ascii="Times New Roman" w:eastAsia="Times New Roman" w:hAnsi="Times New Roman" w:cs="Times New Roman"/>
          <w:kern w:val="0"/>
          <w14:ligatures w14:val="none"/>
        </w:rPr>
      </w:pPr>
    </w:p>
    <w:p w14:paraId="1E3ADEDC" w14:textId="77777777" w:rsidR="00F67F24" w:rsidRDefault="00F67F24"/>
    <w:p w14:paraId="487149BA" w14:textId="1C3BE165" w:rsidR="009E0E85" w:rsidRDefault="009E0E85">
      <w:r w:rsidRPr="009E0E85">
        <w:rPr>
          <w:rFonts w:ascii="Times New Roman" w:hAnsi="Times New Roman" w:cs="Times New Roman"/>
        </w:rPr>
        <w:t>Vedėj</w:t>
      </w:r>
      <w:r w:rsidR="00BE3FAC">
        <w:rPr>
          <w:rFonts w:ascii="Times New Roman" w:hAnsi="Times New Roman" w:cs="Times New Roman"/>
        </w:rPr>
        <w:t>a</w:t>
      </w:r>
      <w:r w:rsidRPr="009E0E85">
        <w:rPr>
          <w:rFonts w:ascii="Times New Roman" w:hAnsi="Times New Roman" w:cs="Times New Roman"/>
        </w:rPr>
        <w:tab/>
      </w:r>
      <w:r w:rsidRPr="009E0E85">
        <w:rPr>
          <w:rFonts w:ascii="Times New Roman" w:hAnsi="Times New Roman" w:cs="Times New Roman"/>
        </w:rPr>
        <w:tab/>
      </w:r>
      <w:r w:rsidR="00BE3FAC">
        <w:rPr>
          <w:rFonts w:ascii="Times New Roman" w:hAnsi="Times New Roman" w:cs="Times New Roman"/>
        </w:rPr>
        <w:tab/>
      </w:r>
      <w:r w:rsidR="00BE3FAC">
        <w:rPr>
          <w:rFonts w:ascii="Times New Roman" w:hAnsi="Times New Roman" w:cs="Times New Roman"/>
        </w:rPr>
        <w:tab/>
      </w:r>
      <w:r w:rsidRPr="009E0E85">
        <w:rPr>
          <w:rFonts w:ascii="Times New Roman" w:hAnsi="Times New Roman" w:cs="Times New Roman"/>
        </w:rPr>
        <w:tab/>
      </w:r>
      <w:r w:rsidRPr="009E0E85">
        <w:rPr>
          <w:rFonts w:ascii="Times New Roman" w:hAnsi="Times New Roman" w:cs="Times New Roman"/>
        </w:rPr>
        <w:tab/>
      </w:r>
      <w:r w:rsidR="00BE3FAC">
        <w:rPr>
          <w:rFonts w:ascii="Times New Roman" w:hAnsi="Times New Roman" w:cs="Times New Roman"/>
        </w:rPr>
        <w:t>Nijolė Silickienė</w:t>
      </w:r>
    </w:p>
    <w:sectPr w:rsidR="009E0E85" w:rsidSect="00BE3FAC">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802"/>
    <w:rsid w:val="00013CDD"/>
    <w:rsid w:val="00027573"/>
    <w:rsid w:val="00071464"/>
    <w:rsid w:val="00092404"/>
    <w:rsid w:val="00105E69"/>
    <w:rsid w:val="001367F8"/>
    <w:rsid w:val="00150813"/>
    <w:rsid w:val="001627EE"/>
    <w:rsid w:val="00190746"/>
    <w:rsid w:val="001A5DCA"/>
    <w:rsid w:val="001B2C77"/>
    <w:rsid w:val="001C46D6"/>
    <w:rsid w:val="001D52E3"/>
    <w:rsid w:val="001D67C9"/>
    <w:rsid w:val="001E5892"/>
    <w:rsid w:val="001F3F39"/>
    <w:rsid w:val="00207622"/>
    <w:rsid w:val="00216304"/>
    <w:rsid w:val="002337A1"/>
    <w:rsid w:val="002A6C88"/>
    <w:rsid w:val="002C1F12"/>
    <w:rsid w:val="003030C1"/>
    <w:rsid w:val="0033496A"/>
    <w:rsid w:val="00340400"/>
    <w:rsid w:val="003473E0"/>
    <w:rsid w:val="003A4374"/>
    <w:rsid w:val="003F36A1"/>
    <w:rsid w:val="0041647D"/>
    <w:rsid w:val="004368FD"/>
    <w:rsid w:val="00443AFD"/>
    <w:rsid w:val="0044667C"/>
    <w:rsid w:val="004855A8"/>
    <w:rsid w:val="004B078B"/>
    <w:rsid w:val="004B4FBF"/>
    <w:rsid w:val="004D284A"/>
    <w:rsid w:val="004E20E5"/>
    <w:rsid w:val="004F7662"/>
    <w:rsid w:val="005063F6"/>
    <w:rsid w:val="00544565"/>
    <w:rsid w:val="005520E1"/>
    <w:rsid w:val="00562589"/>
    <w:rsid w:val="005D7AF1"/>
    <w:rsid w:val="005E0BB2"/>
    <w:rsid w:val="006022F8"/>
    <w:rsid w:val="006172C8"/>
    <w:rsid w:val="00622337"/>
    <w:rsid w:val="00634D9D"/>
    <w:rsid w:val="006721F3"/>
    <w:rsid w:val="00682853"/>
    <w:rsid w:val="006A3196"/>
    <w:rsid w:val="006C0D9D"/>
    <w:rsid w:val="006C6F5B"/>
    <w:rsid w:val="00705FCF"/>
    <w:rsid w:val="00750200"/>
    <w:rsid w:val="00750972"/>
    <w:rsid w:val="007930C8"/>
    <w:rsid w:val="007B6974"/>
    <w:rsid w:val="007E0DC8"/>
    <w:rsid w:val="007F43F1"/>
    <w:rsid w:val="00801158"/>
    <w:rsid w:val="00807A5B"/>
    <w:rsid w:val="00822D2E"/>
    <w:rsid w:val="00831802"/>
    <w:rsid w:val="00840D45"/>
    <w:rsid w:val="00845CC2"/>
    <w:rsid w:val="0086031C"/>
    <w:rsid w:val="008A1506"/>
    <w:rsid w:val="008B13F0"/>
    <w:rsid w:val="008B496D"/>
    <w:rsid w:val="008C1143"/>
    <w:rsid w:val="00914469"/>
    <w:rsid w:val="00921580"/>
    <w:rsid w:val="00937A50"/>
    <w:rsid w:val="00940906"/>
    <w:rsid w:val="00974947"/>
    <w:rsid w:val="009A2546"/>
    <w:rsid w:val="009E0E85"/>
    <w:rsid w:val="009F5230"/>
    <w:rsid w:val="00A133C8"/>
    <w:rsid w:val="00A20B77"/>
    <w:rsid w:val="00A57CB9"/>
    <w:rsid w:val="00A752B0"/>
    <w:rsid w:val="00A8248D"/>
    <w:rsid w:val="00A9320A"/>
    <w:rsid w:val="00AA3035"/>
    <w:rsid w:val="00AB75B4"/>
    <w:rsid w:val="00AD648A"/>
    <w:rsid w:val="00B7606F"/>
    <w:rsid w:val="00BA4095"/>
    <w:rsid w:val="00BD01D6"/>
    <w:rsid w:val="00BE3FAC"/>
    <w:rsid w:val="00C3522E"/>
    <w:rsid w:val="00C4196D"/>
    <w:rsid w:val="00C75C39"/>
    <w:rsid w:val="00C83AFC"/>
    <w:rsid w:val="00CB0555"/>
    <w:rsid w:val="00D00ADE"/>
    <w:rsid w:val="00D05E21"/>
    <w:rsid w:val="00D07136"/>
    <w:rsid w:val="00D071D4"/>
    <w:rsid w:val="00D147D4"/>
    <w:rsid w:val="00D31390"/>
    <w:rsid w:val="00D324E1"/>
    <w:rsid w:val="00D673EB"/>
    <w:rsid w:val="00D756F4"/>
    <w:rsid w:val="00D77EB0"/>
    <w:rsid w:val="00EA5DF9"/>
    <w:rsid w:val="00EC5651"/>
    <w:rsid w:val="00EE136E"/>
    <w:rsid w:val="00EE7F82"/>
    <w:rsid w:val="00F0092C"/>
    <w:rsid w:val="00F134D4"/>
    <w:rsid w:val="00F347D0"/>
    <w:rsid w:val="00F402C4"/>
    <w:rsid w:val="00F46D9C"/>
    <w:rsid w:val="00F67F24"/>
    <w:rsid w:val="00F901D2"/>
    <w:rsid w:val="00FA1CAD"/>
    <w:rsid w:val="00FB070A"/>
    <w:rsid w:val="00FB1DC3"/>
    <w:rsid w:val="00FD23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36680"/>
  <w15:chartTrackingRefBased/>
  <w15:docId w15:val="{1E9C8C77-7DB5-483C-9F65-7DE348574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318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318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3180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3180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3180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318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318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318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318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3180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3180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3180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3180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3180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318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318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318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318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31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318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318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318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318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31802"/>
    <w:rPr>
      <w:i/>
      <w:iCs/>
      <w:color w:val="404040" w:themeColor="text1" w:themeTint="BF"/>
    </w:rPr>
  </w:style>
  <w:style w:type="paragraph" w:styleId="Sraopastraipa">
    <w:name w:val="List Paragraph"/>
    <w:basedOn w:val="prastasis"/>
    <w:uiPriority w:val="34"/>
    <w:qFormat/>
    <w:rsid w:val="00831802"/>
    <w:pPr>
      <w:ind w:left="720"/>
      <w:contextualSpacing/>
    </w:pPr>
  </w:style>
  <w:style w:type="character" w:styleId="Rykuspabraukimas">
    <w:name w:val="Intense Emphasis"/>
    <w:basedOn w:val="Numatytasispastraiposriftas"/>
    <w:uiPriority w:val="21"/>
    <w:qFormat/>
    <w:rsid w:val="00831802"/>
    <w:rPr>
      <w:i/>
      <w:iCs/>
      <w:color w:val="0F4761" w:themeColor="accent1" w:themeShade="BF"/>
    </w:rPr>
  </w:style>
  <w:style w:type="paragraph" w:styleId="Iskirtacitata">
    <w:name w:val="Intense Quote"/>
    <w:basedOn w:val="prastasis"/>
    <w:next w:val="prastasis"/>
    <w:link w:val="IskirtacitataDiagrama"/>
    <w:uiPriority w:val="30"/>
    <w:qFormat/>
    <w:rsid w:val="008318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31802"/>
    <w:rPr>
      <w:i/>
      <w:iCs/>
      <w:color w:val="0F4761" w:themeColor="accent1" w:themeShade="BF"/>
    </w:rPr>
  </w:style>
  <w:style w:type="character" w:styleId="Rykinuoroda">
    <w:name w:val="Intense Reference"/>
    <w:basedOn w:val="Numatytasispastraiposriftas"/>
    <w:uiPriority w:val="32"/>
    <w:qFormat/>
    <w:rsid w:val="00831802"/>
    <w:rPr>
      <w:b/>
      <w:bCs/>
      <w:smallCaps/>
      <w:color w:val="0F4761" w:themeColor="accent1" w:themeShade="BF"/>
      <w:spacing w:val="5"/>
    </w:rPr>
  </w:style>
  <w:style w:type="table" w:styleId="Lentelstinklelis">
    <w:name w:val="Table Grid"/>
    <w:basedOn w:val="prastojilentel"/>
    <w:uiPriority w:val="39"/>
    <w:rsid w:val="0033496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3501</Words>
  <Characters>1996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Silickienė</dc:creator>
  <cp:keywords/>
  <dc:description/>
  <cp:lastModifiedBy>Vilma Skilandienė</cp:lastModifiedBy>
  <cp:revision>2</cp:revision>
  <dcterms:created xsi:type="dcterms:W3CDTF">2026-08-10T13:21:00Z</dcterms:created>
  <dcterms:modified xsi:type="dcterms:W3CDTF">2026-08-10T13:21:00Z</dcterms:modified>
</cp:coreProperties>
</file>